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0CE0" w:rsidRDefault="00726EE4">
      <w:r>
        <w:t xml:space="preserve">Evolution Quiz </w:t>
      </w:r>
    </w:p>
    <w:p w:rsidR="00130CE0" w:rsidRDefault="00726EE4">
      <w:r>
        <w:t>Standard 1.2a and 1.2b</w:t>
      </w:r>
    </w:p>
    <w:p w:rsidR="00130CE0" w:rsidRDefault="00130CE0"/>
    <w:p w:rsidR="00130CE0" w:rsidRDefault="00726EE4">
      <w:r>
        <w:rPr>
          <w:rFonts w:ascii="PT Sans" w:eastAsia="PT Sans" w:hAnsi="PT Sans" w:cs="PT Sans"/>
        </w:rPr>
        <w:t xml:space="preserve">In 2007 Sarah </w:t>
      </w:r>
      <w:proofErr w:type="spellStart"/>
      <w:r>
        <w:rPr>
          <w:rFonts w:ascii="PT Sans" w:eastAsia="PT Sans" w:hAnsi="PT Sans" w:cs="PT Sans"/>
        </w:rPr>
        <w:t>Tishkoff</w:t>
      </w:r>
      <w:proofErr w:type="spellEnd"/>
      <w:r>
        <w:rPr>
          <w:rFonts w:ascii="PT Sans" w:eastAsia="PT Sans" w:hAnsi="PT Sans" w:cs="PT Sans"/>
        </w:rPr>
        <w:t xml:space="preserve"> studied populations of humans from all over the world trying to determine if the ability to digest lactose was an adaptation that was selective in times of starvation. As environments changed and food was scarce, were humans with a mutation able to turn to their livestock they herded for nutrition and did those who did not have the mutation have a selective disadvantage?</w:t>
      </w:r>
    </w:p>
    <w:p w:rsidR="00130CE0" w:rsidRDefault="00130CE0"/>
    <w:p w:rsidR="00130CE0" w:rsidRDefault="00726EE4">
      <w:r>
        <w:rPr>
          <w:rFonts w:ascii="PT Sans" w:eastAsia="PT Sans" w:hAnsi="PT Sans" w:cs="PT Sans"/>
        </w:rPr>
        <w:t xml:space="preserve">Lactose is digested by the enzyme lactase, which is produced in the small intestine. The lactase gene codes for the enzyme lactase. In people that are lactose intolerant, the lactase gene gets “turned off” sometime after breastfeeding stops. People who are lactose tolerant have the lactase gene permanently “on.” Scientists have discovered that the gene remains “on” due to mutations that are not in the lactase gene but are near it. People who are lactose tolerant are also referred as being lactase persistent, because expression of the lactase gene </w:t>
      </w:r>
      <w:r>
        <w:rPr>
          <w:rFonts w:ascii="PT Sans" w:eastAsia="PT Sans" w:hAnsi="PT Sans" w:cs="PT Sans"/>
          <w:i/>
        </w:rPr>
        <w:t xml:space="preserve">persists </w:t>
      </w:r>
      <w:r>
        <w:rPr>
          <w:rFonts w:ascii="PT Sans" w:eastAsia="PT Sans" w:hAnsi="PT Sans" w:cs="PT Sans"/>
        </w:rPr>
        <w:t xml:space="preserve">beyond childhood. People who are lactose intolerant are lactase </w:t>
      </w:r>
      <w:proofErr w:type="spellStart"/>
      <w:r>
        <w:rPr>
          <w:rFonts w:ascii="PT Sans" w:eastAsia="PT Sans" w:hAnsi="PT Sans" w:cs="PT Sans"/>
        </w:rPr>
        <w:t>nonpersistent</w:t>
      </w:r>
      <w:proofErr w:type="spellEnd"/>
      <w:r>
        <w:rPr>
          <w:rFonts w:ascii="PT Sans" w:eastAsia="PT Sans" w:hAnsi="PT Sans" w:cs="PT Sans"/>
        </w:rPr>
        <w:t xml:space="preserve">. </w:t>
      </w:r>
    </w:p>
    <w:p w:rsidR="00130CE0" w:rsidRDefault="00130CE0"/>
    <w:p w:rsidR="00130CE0" w:rsidRDefault="00726EE4">
      <w:r>
        <w:rPr>
          <w:rFonts w:ascii="PT Sans" w:eastAsia="PT Sans" w:hAnsi="PT Sans" w:cs="PT Sans"/>
        </w:rPr>
        <w:t>Table 1: Genotype data from world regions indicating frequency of people with lactose persistence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640"/>
        <w:gridCol w:w="2160"/>
        <w:gridCol w:w="2160"/>
        <w:gridCol w:w="2160"/>
      </w:tblGrid>
      <w:tr w:rsidR="00130CE0">
        <w:tc>
          <w:tcPr>
            <w:tcW w:w="168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Region</w:t>
            </w:r>
          </w:p>
        </w:tc>
        <w:tc>
          <w:tcPr>
            <w:tcW w:w="264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Population</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No People Sampled (n)</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Number of people with the lactose persistence allele</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Lactase Frequency</w:t>
            </w:r>
          </w:p>
        </w:tc>
      </w:tr>
      <w:tr w:rsidR="00130CE0">
        <w:tc>
          <w:tcPr>
            <w:tcW w:w="168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Africa</w:t>
            </w:r>
          </w:p>
        </w:tc>
        <w:tc>
          <w:tcPr>
            <w:tcW w:w="264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Sudan</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162</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73</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.45</w:t>
            </w:r>
          </w:p>
        </w:tc>
      </w:tr>
      <w:tr w:rsidR="00130CE0">
        <w:tc>
          <w:tcPr>
            <w:tcW w:w="168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Asia</w:t>
            </w:r>
          </w:p>
        </w:tc>
        <w:tc>
          <w:tcPr>
            <w:tcW w:w="264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Japan</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62</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0</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.00</w:t>
            </w:r>
          </w:p>
        </w:tc>
      </w:tr>
      <w:tr w:rsidR="00130CE0">
        <w:tc>
          <w:tcPr>
            <w:tcW w:w="168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Asia</w:t>
            </w:r>
          </w:p>
        </w:tc>
        <w:tc>
          <w:tcPr>
            <w:tcW w:w="264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China</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82</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8</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.10</w:t>
            </w:r>
          </w:p>
        </w:tc>
      </w:tr>
      <w:tr w:rsidR="00130CE0">
        <w:tc>
          <w:tcPr>
            <w:tcW w:w="168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Europe</w:t>
            </w:r>
          </w:p>
        </w:tc>
        <w:tc>
          <w:tcPr>
            <w:tcW w:w="264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Finland</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1876</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1538</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.82</w:t>
            </w:r>
          </w:p>
        </w:tc>
      </w:tr>
      <w:tr w:rsidR="00130CE0">
        <w:tc>
          <w:tcPr>
            <w:tcW w:w="168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Middle East</w:t>
            </w:r>
          </w:p>
        </w:tc>
        <w:tc>
          <w:tcPr>
            <w:tcW w:w="264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Saudi Arabia (Bedouin)</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94</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69</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.73</w:t>
            </w:r>
          </w:p>
        </w:tc>
      </w:tr>
      <w:tr w:rsidR="00130CE0">
        <w:tc>
          <w:tcPr>
            <w:tcW w:w="168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 xml:space="preserve">Europe </w:t>
            </w:r>
          </w:p>
        </w:tc>
        <w:tc>
          <w:tcPr>
            <w:tcW w:w="264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France</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58</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39</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.67</w:t>
            </w:r>
          </w:p>
        </w:tc>
      </w:tr>
      <w:tr w:rsidR="00130CE0">
        <w:tc>
          <w:tcPr>
            <w:tcW w:w="168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Indonesia</w:t>
            </w:r>
          </w:p>
        </w:tc>
        <w:tc>
          <w:tcPr>
            <w:tcW w:w="264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New Guinea</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34</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0</w:t>
            </w:r>
          </w:p>
        </w:tc>
        <w:tc>
          <w:tcPr>
            <w:tcW w:w="2160"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rPr>
              <w:t>.00</w:t>
            </w:r>
          </w:p>
        </w:tc>
      </w:tr>
    </w:tbl>
    <w:p w:rsidR="00130CE0" w:rsidRDefault="00130CE0"/>
    <w:p w:rsidR="00A03B07" w:rsidRDefault="00A03B07" w:rsidP="00A03B07">
      <w:pPr>
        <w:ind w:left="90"/>
        <w:contextualSpacing/>
      </w:pPr>
    </w:p>
    <w:p w:rsidR="00A03B07" w:rsidRDefault="00A03B07" w:rsidP="00A03B07">
      <w:pPr>
        <w:ind w:left="90"/>
        <w:contextualSpacing/>
      </w:pPr>
    </w:p>
    <w:p w:rsidR="00130CE0" w:rsidRDefault="00130CE0"/>
    <w:p w:rsidR="00130CE0" w:rsidRDefault="00726EE4">
      <w:r>
        <w:tab/>
      </w:r>
      <w:r>
        <w:tab/>
      </w:r>
      <w:r>
        <w:tab/>
      </w:r>
    </w:p>
    <w:p w:rsidR="00130CE0" w:rsidRDefault="00726EE4">
      <w:r>
        <w:tab/>
      </w:r>
      <w:r>
        <w:tab/>
      </w:r>
    </w:p>
    <w:p w:rsidR="00130CE0" w:rsidRDefault="00130CE0"/>
    <w:p w:rsidR="00130CE0" w:rsidRDefault="00726EE4">
      <w:r>
        <w:br w:type="page"/>
      </w:r>
    </w:p>
    <w:p w:rsidR="00130CE0" w:rsidRDefault="00130CE0"/>
    <w:p w:rsidR="00130CE0" w:rsidRDefault="00726EE4">
      <w:r>
        <w:t>Evolution Quiz</w:t>
      </w:r>
      <w:r>
        <w:tab/>
      </w:r>
      <w:r>
        <w:tab/>
      </w:r>
      <w:r>
        <w:tab/>
      </w:r>
      <w:r>
        <w:tab/>
      </w:r>
      <w:r>
        <w:tab/>
      </w:r>
      <w:r>
        <w:tab/>
      </w:r>
      <w:r>
        <w:tab/>
        <w:t>Name: __________________________</w:t>
      </w:r>
    </w:p>
    <w:p w:rsidR="00130CE0" w:rsidRDefault="00726EE4">
      <w:r>
        <w:t>Answer Sheet</w:t>
      </w:r>
      <w:r>
        <w:tab/>
      </w:r>
      <w:r>
        <w:tab/>
      </w:r>
      <w:r>
        <w:tab/>
      </w:r>
      <w:r>
        <w:tab/>
      </w:r>
      <w:r>
        <w:tab/>
      </w:r>
      <w:r>
        <w:tab/>
      </w:r>
      <w:r>
        <w:tab/>
      </w:r>
      <w:r>
        <w:tab/>
        <w:t>Period: __________</w:t>
      </w:r>
    </w:p>
    <w:p w:rsidR="00130CE0" w:rsidRDefault="00130CE0"/>
    <w:p w:rsidR="00A03B07" w:rsidRDefault="00A03B07" w:rsidP="00A03B07">
      <w:r>
        <w:t xml:space="preserve">1.  </w:t>
      </w:r>
      <w:r>
        <w:t xml:space="preserve">1.2a:    </w:t>
      </w:r>
      <w:r w:rsidRPr="00A03B07">
        <w:rPr>
          <w:b/>
        </w:rPr>
        <w:t>CER</w:t>
      </w:r>
    </w:p>
    <w:p w:rsidR="00A03B07" w:rsidRDefault="00A03B07" w:rsidP="00A03B07">
      <w:pPr>
        <w:ind w:left="720"/>
        <w:contextualSpacing/>
      </w:pPr>
      <w:r>
        <w:t xml:space="preserve">Examine the data above. Make a </w:t>
      </w:r>
      <w:r>
        <w:rPr>
          <w:b/>
          <w:u w:val="single"/>
        </w:rPr>
        <w:t>claim</w:t>
      </w:r>
      <w:r>
        <w:t xml:space="preserve"> to which populations were descendants of pastoral cultures which herded livestock.</w:t>
      </w:r>
    </w:p>
    <w:p w:rsidR="00A03B07" w:rsidRDefault="00A03B07" w:rsidP="00A03B07">
      <w:pPr>
        <w:ind w:left="720"/>
        <w:contextualSpacing/>
      </w:pPr>
      <w:r>
        <w:t xml:space="preserve">Use </w:t>
      </w:r>
      <w:r>
        <w:rPr>
          <w:b/>
          <w:u w:val="single"/>
        </w:rPr>
        <w:t>evidence</w:t>
      </w:r>
      <w:r>
        <w:t xml:space="preserve"> from the table above to </w:t>
      </w:r>
      <w:r>
        <w:rPr>
          <w:b/>
          <w:u w:val="single"/>
        </w:rPr>
        <w:t>justify (this is the reasoning portion)</w:t>
      </w:r>
      <w:r>
        <w:t xml:space="preserve"> your claim.  </w:t>
      </w:r>
    </w:p>
    <w:p w:rsidR="00130CE0" w:rsidRDefault="00130CE0" w:rsidP="00A03B07"/>
    <w:p w:rsidR="00130CE0" w:rsidRDefault="00130CE0"/>
    <w:p w:rsidR="00130CE0" w:rsidRDefault="00130CE0"/>
    <w:p w:rsidR="00A03B07" w:rsidRDefault="00A03B07"/>
    <w:p w:rsidR="00A03B07" w:rsidRDefault="00A03B07"/>
    <w:p w:rsidR="00130CE0" w:rsidRDefault="00130CE0"/>
    <w:p w:rsidR="00130CE0" w:rsidRDefault="00130CE0"/>
    <w:p w:rsidR="00130CE0" w:rsidRDefault="00130CE0"/>
    <w:p w:rsidR="00130CE0" w:rsidRDefault="00130CE0"/>
    <w:p w:rsidR="00130CE0" w:rsidRDefault="00130CE0"/>
    <w:p w:rsidR="00130CE0" w:rsidRDefault="00130CE0"/>
    <w:p w:rsidR="0032234F" w:rsidRDefault="0032234F"/>
    <w:p w:rsidR="0032234F" w:rsidRDefault="0032234F"/>
    <w:p w:rsidR="0032234F" w:rsidRDefault="0032234F"/>
    <w:p w:rsidR="0032234F" w:rsidRDefault="0032234F"/>
    <w:p w:rsidR="0032234F" w:rsidRDefault="0032234F"/>
    <w:p w:rsidR="0032234F" w:rsidRDefault="0032234F"/>
    <w:p w:rsidR="0032234F" w:rsidRDefault="0032234F">
      <w:bookmarkStart w:id="0" w:name="_GoBack"/>
      <w:bookmarkEnd w:id="0"/>
    </w:p>
    <w:p w:rsidR="00130CE0" w:rsidRDefault="00130CE0"/>
    <w:p w:rsidR="00130CE0" w:rsidRDefault="00130CE0"/>
    <w:p w:rsidR="00130CE0" w:rsidRDefault="00130CE0"/>
    <w:p w:rsidR="00130CE0" w:rsidRDefault="00726EE4">
      <w:r>
        <w:rPr>
          <w:rFonts w:ascii="PT Sans" w:eastAsia="PT Sans" w:hAnsi="PT Sans" w:cs="PT Sans"/>
          <w:sz w:val="24"/>
          <w:szCs w:val="24"/>
        </w:rPr>
        <w:t xml:space="preserve">1.2b </w:t>
      </w:r>
      <w:proofErr w:type="gramStart"/>
      <w:r>
        <w:rPr>
          <w:rFonts w:ascii="PT Sans" w:eastAsia="PT Sans" w:hAnsi="PT Sans" w:cs="PT Sans"/>
          <w:sz w:val="24"/>
          <w:szCs w:val="24"/>
        </w:rPr>
        <w:t xml:space="preserve">- </w:t>
      </w:r>
      <w:r>
        <w:rPr>
          <w:highlight w:val="white"/>
        </w:rPr>
        <w:t xml:space="preserve"> </w:t>
      </w:r>
      <w:r w:rsidR="00A03B07">
        <w:rPr>
          <w:highlight w:val="white"/>
        </w:rPr>
        <w:t>Use</w:t>
      </w:r>
      <w:proofErr w:type="gramEnd"/>
      <w:r w:rsidR="00A03B07">
        <w:rPr>
          <w:highlight w:val="white"/>
        </w:rPr>
        <w:t xml:space="preserve"> the following information (and the information on the previous page) to</w:t>
      </w:r>
      <w:r>
        <w:rPr>
          <w:highlight w:val="white"/>
        </w:rPr>
        <w:t xml:space="preserve"> connect evolutionary changes in a population over time to a change in the environment.</w:t>
      </w:r>
    </w:p>
    <w:p w:rsidR="00A03B07" w:rsidRDefault="00A03B07"/>
    <w:p w:rsidR="00A03B07" w:rsidRDefault="00A03B07" w:rsidP="00A03B07">
      <w:pPr>
        <w:ind w:left="90"/>
        <w:contextualSpacing/>
      </w:pPr>
      <w:r>
        <w:tab/>
      </w:r>
      <w:r>
        <w:t xml:space="preserve">The lactose tolerance mutation is estimated to be around 20,000 years old. However, migration from the </w:t>
      </w:r>
      <w:proofErr w:type="gramStart"/>
      <w:r>
        <w:t>fertile crescent</w:t>
      </w:r>
      <w:proofErr w:type="gramEnd"/>
      <w:r>
        <w:t xml:space="preserve"> </w:t>
      </w:r>
      <w:r>
        <w:t xml:space="preserve">happened </w:t>
      </w:r>
      <w:r>
        <w:t xml:space="preserve">8,000 years ago with crops from that region </w:t>
      </w:r>
      <w:r>
        <w:t>now being planted in</w:t>
      </w:r>
      <w:r>
        <w:t xml:space="preserve"> Europe. One hypothesis is that in shorter growing</w:t>
      </w:r>
      <w:r>
        <w:t xml:space="preserve"> seasons of Europe, most middle-</w:t>
      </w:r>
      <w:r>
        <w:t>eastern plants failed</w:t>
      </w:r>
      <w:r>
        <w:t>,</w:t>
      </w:r>
      <w:r>
        <w:t xml:space="preserve"> leading to starvation</w:t>
      </w:r>
      <w:r>
        <w:t>. P</w:t>
      </w:r>
      <w:r>
        <w:t>eople t</w:t>
      </w:r>
      <w:r>
        <w:t>hen t</w:t>
      </w:r>
      <w:r>
        <w:t>urned to their animals for nourishment. Complete the table</w:t>
      </w:r>
      <w:r>
        <w:t xml:space="preserve"> below</w:t>
      </w:r>
      <w:r>
        <w:t xml:space="preserve"> regarding lactose digestion in adults as a selective trait in times of starvation. </w:t>
      </w:r>
    </w:p>
    <w:p w:rsidR="00A03B07" w:rsidRDefault="00A03B07"/>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7485"/>
      </w:tblGrid>
      <w:tr w:rsidR="00130CE0" w:rsidTr="00A03B07">
        <w:trPr>
          <w:trHeight w:val="76"/>
        </w:trPr>
        <w:tc>
          <w:tcPr>
            <w:tcW w:w="3315"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sz w:val="24"/>
                <w:szCs w:val="24"/>
              </w:rPr>
              <w:t>Principle of Natural Selection</w:t>
            </w:r>
          </w:p>
        </w:tc>
        <w:tc>
          <w:tcPr>
            <w:tcW w:w="7485"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sz w:val="24"/>
                <w:szCs w:val="24"/>
              </w:rPr>
              <w:t xml:space="preserve">Description based on example </w:t>
            </w:r>
          </w:p>
        </w:tc>
      </w:tr>
      <w:tr w:rsidR="00130CE0" w:rsidTr="00A03B07">
        <w:trPr>
          <w:trHeight w:val="76"/>
        </w:trPr>
        <w:tc>
          <w:tcPr>
            <w:tcW w:w="3315"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sz w:val="24"/>
                <w:szCs w:val="24"/>
              </w:rPr>
              <w:t>Variation in the population</w:t>
            </w:r>
          </w:p>
        </w:tc>
        <w:tc>
          <w:tcPr>
            <w:tcW w:w="7485" w:type="dxa"/>
            <w:tcMar>
              <w:top w:w="100" w:type="dxa"/>
              <w:left w:w="100" w:type="dxa"/>
              <w:bottom w:w="100" w:type="dxa"/>
              <w:right w:w="100" w:type="dxa"/>
            </w:tcMar>
          </w:tcPr>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tc>
      </w:tr>
      <w:tr w:rsidR="00130CE0" w:rsidTr="00A03B07">
        <w:trPr>
          <w:trHeight w:val="76"/>
        </w:trPr>
        <w:tc>
          <w:tcPr>
            <w:tcW w:w="3315"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sz w:val="24"/>
                <w:szCs w:val="24"/>
              </w:rPr>
              <w:lastRenderedPageBreak/>
              <w:t>Inheritance Potential</w:t>
            </w:r>
          </w:p>
        </w:tc>
        <w:tc>
          <w:tcPr>
            <w:tcW w:w="7485" w:type="dxa"/>
            <w:tcMar>
              <w:top w:w="100" w:type="dxa"/>
              <w:left w:w="100" w:type="dxa"/>
              <w:bottom w:w="100" w:type="dxa"/>
              <w:right w:w="100" w:type="dxa"/>
            </w:tcMar>
          </w:tcPr>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tc>
      </w:tr>
      <w:tr w:rsidR="00130CE0" w:rsidTr="00A03B07">
        <w:trPr>
          <w:trHeight w:val="3069"/>
        </w:trPr>
        <w:tc>
          <w:tcPr>
            <w:tcW w:w="3315" w:type="dxa"/>
            <w:tcMar>
              <w:top w:w="100" w:type="dxa"/>
              <w:left w:w="100" w:type="dxa"/>
              <w:bottom w:w="100" w:type="dxa"/>
              <w:right w:w="100" w:type="dxa"/>
            </w:tcMar>
          </w:tcPr>
          <w:p w:rsidR="00A03B07" w:rsidRPr="00A03B07" w:rsidRDefault="00726EE4">
            <w:pPr>
              <w:widowControl w:val="0"/>
              <w:spacing w:line="240" w:lineRule="auto"/>
              <w:rPr>
                <w:rFonts w:ascii="PT Sans" w:eastAsia="PT Sans" w:hAnsi="PT Sans" w:cs="PT Sans"/>
                <w:sz w:val="24"/>
                <w:szCs w:val="24"/>
              </w:rPr>
            </w:pPr>
            <w:r>
              <w:rPr>
                <w:rFonts w:ascii="PT Sans" w:eastAsia="PT Sans" w:hAnsi="PT Sans" w:cs="PT Sans"/>
                <w:sz w:val="24"/>
                <w:szCs w:val="24"/>
              </w:rPr>
              <w:t>Selection on the population</w:t>
            </w:r>
          </w:p>
        </w:tc>
        <w:tc>
          <w:tcPr>
            <w:tcW w:w="7485" w:type="dxa"/>
            <w:tcMar>
              <w:top w:w="100" w:type="dxa"/>
              <w:left w:w="100" w:type="dxa"/>
              <w:bottom w:w="100" w:type="dxa"/>
              <w:right w:w="100" w:type="dxa"/>
            </w:tcMar>
          </w:tcPr>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p w:rsidR="00130CE0" w:rsidRDefault="00130CE0">
            <w:pPr>
              <w:widowControl w:val="0"/>
              <w:spacing w:line="240" w:lineRule="auto"/>
            </w:pPr>
          </w:p>
        </w:tc>
      </w:tr>
      <w:tr w:rsidR="00130CE0" w:rsidTr="00A03B07">
        <w:trPr>
          <w:trHeight w:val="4082"/>
        </w:trPr>
        <w:tc>
          <w:tcPr>
            <w:tcW w:w="3315" w:type="dxa"/>
            <w:tcMar>
              <w:top w:w="100" w:type="dxa"/>
              <w:left w:w="100" w:type="dxa"/>
              <w:bottom w:w="100" w:type="dxa"/>
              <w:right w:w="100" w:type="dxa"/>
            </w:tcMar>
          </w:tcPr>
          <w:p w:rsidR="00130CE0" w:rsidRDefault="00726EE4">
            <w:pPr>
              <w:widowControl w:val="0"/>
              <w:spacing w:line="240" w:lineRule="auto"/>
            </w:pPr>
            <w:r>
              <w:rPr>
                <w:rFonts w:ascii="PT Sans" w:eastAsia="PT Sans" w:hAnsi="PT Sans" w:cs="PT Sans"/>
                <w:sz w:val="24"/>
                <w:szCs w:val="24"/>
              </w:rPr>
              <w:t>Adaptation Explanation</w:t>
            </w:r>
          </w:p>
        </w:tc>
        <w:tc>
          <w:tcPr>
            <w:tcW w:w="7485" w:type="dxa"/>
            <w:tcMar>
              <w:top w:w="100" w:type="dxa"/>
              <w:left w:w="100" w:type="dxa"/>
              <w:bottom w:w="100" w:type="dxa"/>
              <w:right w:w="100" w:type="dxa"/>
            </w:tcMar>
          </w:tcPr>
          <w:p w:rsidR="00130CE0" w:rsidRDefault="00130CE0">
            <w:pPr>
              <w:widowControl w:val="0"/>
              <w:spacing w:line="240" w:lineRule="auto"/>
            </w:pPr>
          </w:p>
        </w:tc>
      </w:tr>
    </w:tbl>
    <w:p w:rsidR="00130CE0" w:rsidRDefault="00130CE0"/>
    <w:sectPr w:rsidR="00130C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540D"/>
    <w:multiLevelType w:val="multilevel"/>
    <w:tmpl w:val="79E26BE0"/>
    <w:lvl w:ilvl="0">
      <w:start w:val="1"/>
      <w:numFmt w:val="lowerLetter"/>
      <w:lvlText w:val="%1."/>
      <w:lvlJc w:val="left"/>
      <w:pPr>
        <w:ind w:left="90" w:firstLine="360"/>
      </w:pPr>
      <w:rPr>
        <w:u w:val="none"/>
      </w:rPr>
    </w:lvl>
    <w:lvl w:ilvl="1">
      <w:start w:val="1"/>
      <w:numFmt w:val="lowerRoman"/>
      <w:lvlText w:val="%2."/>
      <w:lvlJc w:val="left"/>
      <w:pPr>
        <w:ind w:left="810" w:firstLine="1080"/>
      </w:pPr>
      <w:rPr>
        <w:u w:val="none"/>
      </w:rPr>
    </w:lvl>
    <w:lvl w:ilvl="2">
      <w:start w:val="1"/>
      <w:numFmt w:val="decimal"/>
      <w:lvlText w:val="%3."/>
      <w:lvlJc w:val="right"/>
      <w:pPr>
        <w:ind w:left="1530" w:firstLine="1800"/>
      </w:pPr>
      <w:rPr>
        <w:u w:val="none"/>
      </w:rPr>
    </w:lvl>
    <w:lvl w:ilvl="3">
      <w:start w:val="1"/>
      <w:numFmt w:val="lowerLetter"/>
      <w:lvlText w:val="%4."/>
      <w:lvlJc w:val="left"/>
      <w:pPr>
        <w:ind w:left="2250" w:firstLine="2520"/>
      </w:pPr>
      <w:rPr>
        <w:u w:val="none"/>
      </w:rPr>
    </w:lvl>
    <w:lvl w:ilvl="4">
      <w:start w:val="1"/>
      <w:numFmt w:val="lowerRoman"/>
      <w:lvlText w:val="%5."/>
      <w:lvlJc w:val="left"/>
      <w:pPr>
        <w:ind w:left="2970" w:firstLine="3240"/>
      </w:pPr>
      <w:rPr>
        <w:u w:val="none"/>
      </w:rPr>
    </w:lvl>
    <w:lvl w:ilvl="5">
      <w:start w:val="1"/>
      <w:numFmt w:val="decimal"/>
      <w:lvlText w:val="%6."/>
      <w:lvlJc w:val="right"/>
      <w:pPr>
        <w:ind w:left="3690" w:firstLine="3960"/>
      </w:pPr>
      <w:rPr>
        <w:u w:val="none"/>
      </w:rPr>
    </w:lvl>
    <w:lvl w:ilvl="6">
      <w:start w:val="1"/>
      <w:numFmt w:val="lowerLetter"/>
      <w:lvlText w:val="%7."/>
      <w:lvlJc w:val="left"/>
      <w:pPr>
        <w:ind w:left="4410" w:firstLine="4680"/>
      </w:pPr>
      <w:rPr>
        <w:u w:val="none"/>
      </w:rPr>
    </w:lvl>
    <w:lvl w:ilvl="7">
      <w:start w:val="1"/>
      <w:numFmt w:val="lowerRoman"/>
      <w:lvlText w:val="%8."/>
      <w:lvlJc w:val="left"/>
      <w:pPr>
        <w:ind w:left="5130" w:firstLine="5400"/>
      </w:pPr>
      <w:rPr>
        <w:u w:val="none"/>
      </w:rPr>
    </w:lvl>
    <w:lvl w:ilvl="8">
      <w:start w:val="1"/>
      <w:numFmt w:val="decimal"/>
      <w:lvlText w:val="%9."/>
      <w:lvlJc w:val="right"/>
      <w:pPr>
        <w:ind w:left="585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30CE0"/>
    <w:rsid w:val="00130CE0"/>
    <w:rsid w:val="0032234F"/>
    <w:rsid w:val="00726EE4"/>
    <w:rsid w:val="00A03B07"/>
    <w:rsid w:val="00E1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A03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A0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Hereau, Holly</dc:creator>
  <cp:lastModifiedBy>Windows User</cp:lastModifiedBy>
  <cp:revision>2</cp:revision>
  <dcterms:created xsi:type="dcterms:W3CDTF">2016-03-24T13:15:00Z</dcterms:created>
  <dcterms:modified xsi:type="dcterms:W3CDTF">2016-03-24T13:15:00Z</dcterms:modified>
</cp:coreProperties>
</file>